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870132" w:rsidP="00B46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Default="004D14C4" w:rsidP="00B46EB3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>
        <w:rPr>
          <w:b/>
          <w:bCs/>
          <w:spacing w:val="-6"/>
          <w:sz w:val="28"/>
          <w:szCs w:val="28"/>
        </w:rPr>
        <w:t xml:space="preserve">  20.05.2019 </w:t>
      </w:r>
      <w:r w:rsidR="00D127FD" w:rsidRPr="006D1CB7">
        <w:rPr>
          <w:b/>
          <w:bCs/>
          <w:spacing w:val="9"/>
          <w:sz w:val="28"/>
          <w:szCs w:val="28"/>
        </w:rPr>
        <w:t>№</w:t>
      </w:r>
      <w:r w:rsidR="00986EB4"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pacing w:val="9"/>
          <w:sz w:val="28"/>
          <w:szCs w:val="28"/>
        </w:rPr>
        <w:t>51</w:t>
      </w:r>
    </w:p>
    <w:p w:rsidR="00824E3E" w:rsidRPr="006D1CB7" w:rsidRDefault="00824E3E" w:rsidP="00B46EB3">
      <w:pPr>
        <w:rPr>
          <w:b/>
          <w:bCs/>
          <w:spacing w:val="9"/>
          <w:sz w:val="28"/>
          <w:szCs w:val="28"/>
        </w:rPr>
      </w:pPr>
    </w:p>
    <w:p w:rsidR="009D106A" w:rsidRPr="006D1CB7" w:rsidRDefault="009D106A" w:rsidP="009D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>образования Марксовского муниципального района Саратовской области,-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D95F2C" w:rsidRPr="006D1CB7" w:rsidRDefault="00D95F2C" w:rsidP="00B46EB3">
      <w:pPr>
        <w:jc w:val="center"/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5"/>
          <w:sz w:val="28"/>
          <w:szCs w:val="28"/>
        </w:rPr>
      </w:pPr>
      <w:r w:rsidRPr="006D1CB7">
        <w:rPr>
          <w:b/>
          <w:bCs/>
          <w:spacing w:val="-5"/>
          <w:sz w:val="28"/>
          <w:szCs w:val="28"/>
        </w:rPr>
        <w:t>ПОСТАНОВЛЯЮ:</w:t>
      </w:r>
    </w:p>
    <w:p w:rsidR="00D95F2C" w:rsidRPr="006D1CB7" w:rsidRDefault="00D95F2C" w:rsidP="00B46EB3">
      <w:pPr>
        <w:jc w:val="center"/>
        <w:rPr>
          <w:sz w:val="28"/>
          <w:szCs w:val="28"/>
        </w:rPr>
      </w:pPr>
    </w:p>
    <w:p w:rsidR="00FC5050" w:rsidRPr="006D1CB7" w:rsidRDefault="00FC5050" w:rsidP="001D30C0">
      <w:pPr>
        <w:ind w:firstLine="720"/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1D30C0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proofErr w:type="gramStart"/>
      <w:r w:rsidRPr="006D1CB7">
        <w:rPr>
          <w:spacing w:val="-1"/>
          <w:sz w:val="28"/>
          <w:szCs w:val="28"/>
        </w:rPr>
        <w:t>Контроль за</w:t>
      </w:r>
      <w:proofErr w:type="gramEnd"/>
      <w:r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FC5050" w:rsidRPr="006D1CB7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главы</w:t>
      </w:r>
      <w:r w:rsidR="001641D3">
        <w:rPr>
          <w:b/>
          <w:bCs/>
          <w:sz w:val="28"/>
          <w:szCs w:val="28"/>
        </w:rPr>
        <w:t xml:space="preserve"> </w:t>
      </w:r>
      <w:r w:rsidR="00FC5050" w:rsidRPr="006D1CB7">
        <w:rPr>
          <w:b/>
          <w:bCs/>
          <w:sz w:val="28"/>
          <w:szCs w:val="28"/>
        </w:rPr>
        <w:t>Подлесновского</w:t>
      </w:r>
    </w:p>
    <w:p w:rsidR="00FC5050" w:rsidRPr="006D1CB7" w:rsidRDefault="00FC5050" w:rsidP="00B46EB3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1641D3">
        <w:rPr>
          <w:b/>
          <w:bCs/>
          <w:spacing w:val="-3"/>
          <w:sz w:val="28"/>
          <w:szCs w:val="28"/>
        </w:rPr>
        <w:t>С.А. Кузьминова</w:t>
      </w: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D95F2C" w:rsidRPr="006D1CB7" w:rsidRDefault="00D95F2C" w:rsidP="00B46EB3">
      <w:pPr>
        <w:ind w:hanging="3600"/>
        <w:rPr>
          <w:sz w:val="28"/>
          <w:szCs w:val="28"/>
        </w:rPr>
      </w:pPr>
    </w:p>
    <w:p w:rsidR="00D95F2C" w:rsidRDefault="00D95F2C" w:rsidP="00B46EB3">
      <w:pPr>
        <w:ind w:hanging="3600"/>
        <w:rPr>
          <w:sz w:val="28"/>
          <w:szCs w:val="28"/>
        </w:rPr>
      </w:pPr>
    </w:p>
    <w:p w:rsidR="00F40918" w:rsidRPr="00BF7D0F" w:rsidRDefault="00892C98" w:rsidP="00892C98">
      <w:pPr>
        <w:tabs>
          <w:tab w:val="left" w:pos="960"/>
        </w:tabs>
        <w:ind w:hanging="3600"/>
        <w:jc w:val="righ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18" w:rsidRPr="00BF7D0F"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031833" w:rsidP="002E6342">
      <w:pPr>
        <w:jc w:val="right"/>
        <w:rPr>
          <w:b/>
          <w:bCs/>
          <w:spacing w:val="-4"/>
        </w:rPr>
      </w:pPr>
      <w:r>
        <w:t>от</w:t>
      </w:r>
      <w:r w:rsidR="003E4490">
        <w:t xml:space="preserve"> </w:t>
      </w:r>
      <w:r w:rsidR="004D14C4">
        <w:t>20.05</w:t>
      </w:r>
      <w:r w:rsidR="001641D3">
        <w:t>.2019</w:t>
      </w:r>
      <w:r w:rsidR="00986EB4" w:rsidRPr="00073D51">
        <w:t xml:space="preserve"> </w:t>
      </w:r>
      <w:proofErr w:type="spellStart"/>
      <w:r w:rsidR="00986EB4" w:rsidRPr="00073D51">
        <w:t>г.</w:t>
      </w:r>
      <w:r w:rsidRPr="00073D51">
        <w:t>№</w:t>
      </w:r>
      <w:proofErr w:type="spellEnd"/>
      <w:r w:rsidRPr="00073D51">
        <w:t xml:space="preserve"> </w:t>
      </w:r>
      <w:r w:rsidR="004D14C4">
        <w:t>51</w:t>
      </w:r>
      <w:r w:rsidR="00FC5050" w:rsidRPr="00BF7D0F">
        <w:rPr>
          <w:b/>
          <w:bCs/>
          <w:spacing w:val="-4"/>
        </w:rPr>
        <w:t xml:space="preserve"> 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FE5513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>
              <w:rPr>
                <w:spacing w:val="-3"/>
              </w:rPr>
              <w:t xml:space="preserve">8-2020 </w:t>
            </w:r>
            <w:proofErr w:type="spellStart"/>
            <w:proofErr w:type="gramStart"/>
            <w:r>
              <w:rPr>
                <w:spacing w:val="-3"/>
              </w:rPr>
              <w:t>гг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FE5513">
              <w:rPr>
                <w:spacing w:val="-3"/>
              </w:rPr>
              <w:t>800 00</w:t>
            </w:r>
            <w:r>
              <w:rPr>
                <w:spacing w:val="-3"/>
              </w:rPr>
              <w:t>0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500 000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D14C4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336</w:t>
            </w:r>
            <w:r w:rsidR="00FE5513">
              <w:rPr>
                <w:spacing w:val="-3"/>
              </w:rPr>
              <w:t xml:space="preserve">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FE5513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150</w:t>
            </w:r>
            <w:r w:rsidR="001779D7">
              <w:rPr>
                <w:spacing w:val="-3"/>
              </w:rPr>
              <w:t xml:space="preserve"> 000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</w:t>
      </w:r>
      <w:r w:rsidRPr="00EE081A">
        <w:rPr>
          <w:sz w:val="24"/>
          <w:szCs w:val="24"/>
        </w:rPr>
        <w:lastRenderedPageBreak/>
        <w:t xml:space="preserve">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</w:t>
      </w:r>
      <w:proofErr w:type="spellStart"/>
      <w:r>
        <w:rPr>
          <w:spacing w:val="6"/>
          <w:sz w:val="24"/>
          <w:szCs w:val="24"/>
        </w:rPr>
        <w:t>водо-охранных</w:t>
      </w:r>
      <w:proofErr w:type="spellEnd"/>
      <w:r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883ABF">
        <w:rPr>
          <w:spacing w:val="-1"/>
          <w:sz w:val="24"/>
          <w:szCs w:val="24"/>
        </w:rPr>
        <w:t>9</w:t>
      </w:r>
      <w:r w:rsidR="004D14C4">
        <w:rPr>
          <w:spacing w:val="-1"/>
          <w:sz w:val="24"/>
          <w:szCs w:val="24"/>
        </w:rPr>
        <w:t>86</w:t>
      </w:r>
      <w:r w:rsidR="00FE5513">
        <w:rPr>
          <w:spacing w:val="-1"/>
          <w:sz w:val="24"/>
          <w:szCs w:val="24"/>
        </w:rPr>
        <w:t xml:space="preserve"> 000</w:t>
      </w:r>
      <w:r w:rsidR="001779D7">
        <w:rPr>
          <w:spacing w:val="-1"/>
          <w:sz w:val="24"/>
          <w:szCs w:val="24"/>
        </w:rPr>
        <w:t xml:space="preserve"> рублей, из них</w:t>
      </w:r>
      <w:proofErr w:type="gramStart"/>
      <w:r w:rsidR="001779D7">
        <w:rPr>
          <w:spacing w:val="-1"/>
          <w:sz w:val="24"/>
          <w:szCs w:val="24"/>
        </w:rPr>
        <w:t xml:space="preserve"> :</w:t>
      </w:r>
      <w:proofErr w:type="gramEnd"/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2018-500 000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D14C4">
        <w:rPr>
          <w:spacing w:val="-1"/>
          <w:sz w:val="24"/>
          <w:szCs w:val="24"/>
        </w:rPr>
        <w:t>336</w:t>
      </w:r>
      <w:r>
        <w:rPr>
          <w:spacing w:val="-1"/>
          <w:sz w:val="24"/>
          <w:szCs w:val="24"/>
        </w:rPr>
        <w:t> 000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FE5513">
        <w:rPr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 000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892C98" w:rsidRPr="006D1CB7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главы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Pr="00892C98" w:rsidRDefault="00892C98" w:rsidP="00892C98"/>
    <w:p w:rsidR="00F40918" w:rsidRPr="00BF7D0F" w:rsidRDefault="00892C98" w:rsidP="00892C98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    </w:t>
      </w:r>
      <w:r w:rsidR="001779D7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F54444" w:rsidP="00892C98">
      <w:pPr>
        <w:jc w:val="right"/>
        <w:rPr>
          <w:b/>
          <w:bCs/>
          <w:spacing w:val="-4"/>
        </w:rPr>
      </w:pPr>
      <w:r w:rsidRPr="00F54444">
        <w:t>о</w:t>
      </w:r>
      <w:r w:rsidR="00031833">
        <w:t xml:space="preserve">т </w:t>
      </w:r>
      <w:r w:rsidR="004D14C4">
        <w:t>20</w:t>
      </w:r>
      <w:r w:rsidR="001641D3">
        <w:t>.</w:t>
      </w:r>
      <w:r w:rsidR="004D14C4">
        <w:t>05.</w:t>
      </w:r>
      <w:r w:rsidR="001641D3">
        <w:t>2019</w:t>
      </w:r>
      <w:r w:rsidR="00D536FC">
        <w:t xml:space="preserve"> </w:t>
      </w:r>
      <w:r w:rsidR="00073D51">
        <w:t>№</w:t>
      </w:r>
      <w:r w:rsidR="004D14C4">
        <w:t>51</w:t>
      </w:r>
      <w:r w:rsidR="00FC5050">
        <w:rPr>
          <w:b/>
          <w:bCs/>
          <w:spacing w:val="-4"/>
          <w:sz w:val="24"/>
          <w:szCs w:val="24"/>
        </w:rPr>
        <w:t xml:space="preserve">          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3990"/>
        <w:gridCol w:w="1147"/>
        <w:gridCol w:w="1212"/>
        <w:gridCol w:w="57"/>
        <w:gridCol w:w="1215"/>
        <w:gridCol w:w="1395"/>
      </w:tblGrid>
      <w:tr w:rsidR="001779D7" w:rsidRPr="00883ABF" w:rsidTr="00B13040">
        <w:trPr>
          <w:trHeight w:val="55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B13040">
        <w:trPr>
          <w:trHeight w:val="566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1779D7">
        <w:trPr>
          <w:trHeight w:val="305"/>
        </w:trPr>
        <w:tc>
          <w:tcPr>
            <w:tcW w:w="10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335AE2">
        <w:trPr>
          <w:trHeight w:val="583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  <w:r w:rsidR="00191240" w:rsidRPr="00883ABF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914,12</w:t>
            </w:r>
          </w:p>
          <w:p w:rsidR="00335AE2" w:rsidRPr="00883ABF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239,774</w:t>
            </w: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887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1203,894</w:t>
            </w:r>
          </w:p>
        </w:tc>
      </w:tr>
      <w:tr w:rsidR="00B13040" w:rsidRPr="00883ABF" w:rsidTr="00B13040">
        <w:trPr>
          <w:trHeight w:val="610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для заправки спец</w:t>
            </w:r>
            <w:proofErr w:type="gramStart"/>
            <w:r w:rsidRPr="00883ABF">
              <w:rPr>
                <w:sz w:val="24"/>
                <w:szCs w:val="24"/>
              </w:rPr>
              <w:t>.т</w:t>
            </w:r>
            <w:proofErr w:type="gramEnd"/>
            <w:r w:rsidRPr="00883ABF">
              <w:rPr>
                <w:sz w:val="24"/>
                <w:szCs w:val="24"/>
              </w:rPr>
              <w:t xml:space="preserve">ехники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 110х6,6 питьевой</w:t>
            </w:r>
            <w:r w:rsidR="00352F88">
              <w:rPr>
                <w:sz w:val="24"/>
                <w:szCs w:val="24"/>
              </w:rPr>
              <w:t xml:space="preserve">, и </w:t>
            </w:r>
            <w:proofErr w:type="gramStart"/>
            <w:r w:rsidR="00352F88">
              <w:rPr>
                <w:sz w:val="24"/>
                <w:szCs w:val="24"/>
              </w:rPr>
              <w:t>комплектующих</w:t>
            </w:r>
            <w:proofErr w:type="gramEnd"/>
            <w:r w:rsidR="00352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168,574</w:t>
            </w: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240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proofErr w:type="gramStart"/>
            <w:r w:rsidRPr="00883ABF"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4D14C4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594,97</w:t>
            </w:r>
          </w:p>
        </w:tc>
      </w:tr>
      <w:tr w:rsidR="00887A0E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883ABF">
              <w:rPr>
                <w:sz w:val="24"/>
                <w:szCs w:val="24"/>
              </w:rPr>
              <w:t>спец</w:t>
            </w:r>
            <w:proofErr w:type="gramEnd"/>
            <w:r w:rsidRPr="00883ABF">
              <w:rPr>
                <w:sz w:val="24"/>
                <w:szCs w:val="24"/>
              </w:rPr>
              <w:t>. техники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 xml:space="preserve">гистрального </w:t>
            </w:r>
            <w:proofErr w:type="spellStart"/>
            <w:r w:rsidR="00B576AA" w:rsidRPr="00883ABF">
              <w:rPr>
                <w:sz w:val="24"/>
                <w:szCs w:val="24"/>
              </w:rPr>
              <w:t>водопровода</w:t>
            </w:r>
            <w:proofErr w:type="gramStart"/>
            <w:r w:rsidR="00B576AA" w:rsidRPr="00883ABF">
              <w:rPr>
                <w:sz w:val="24"/>
                <w:szCs w:val="24"/>
              </w:rPr>
              <w:t>,</w:t>
            </w:r>
            <w:r w:rsidRPr="00883ABF">
              <w:rPr>
                <w:sz w:val="24"/>
                <w:szCs w:val="24"/>
              </w:rPr>
              <w:t>п</w:t>
            </w:r>
            <w:proofErr w:type="gramEnd"/>
            <w:r w:rsidRPr="00883ABF">
              <w:rPr>
                <w:sz w:val="24"/>
                <w:szCs w:val="24"/>
              </w:rPr>
              <w:t>одвоз</w:t>
            </w:r>
            <w:proofErr w:type="spellEnd"/>
            <w:r w:rsidRPr="00883ABF">
              <w:rPr>
                <w:sz w:val="24"/>
                <w:szCs w:val="24"/>
              </w:rPr>
              <w:t xml:space="preserve">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29,47</w:t>
            </w:r>
          </w:p>
        </w:tc>
      </w:tr>
      <w:tr w:rsidR="00FF6F8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с</w:t>
            </w:r>
            <w:proofErr w:type="gramEnd"/>
            <w:r w:rsidRPr="00883ABF">
              <w:rPr>
                <w:sz w:val="24"/>
                <w:szCs w:val="24"/>
              </w:rPr>
              <w:t>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352F88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883ABF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13,50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.Б</w:t>
            </w:r>
            <w:proofErr w:type="gramEnd"/>
            <w:r w:rsidRPr="00883ABF">
              <w:rPr>
                <w:sz w:val="24"/>
                <w:szCs w:val="24"/>
              </w:rPr>
              <w:t>аскатовка</w:t>
            </w:r>
            <w:proofErr w:type="spellEnd"/>
            <w:r w:rsidRPr="00883ABF">
              <w:rPr>
                <w:sz w:val="24"/>
                <w:szCs w:val="24"/>
              </w:rPr>
              <w:t>, Рязановка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88,113</w:t>
            </w: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Рязановка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.О</w:t>
            </w:r>
            <w:proofErr w:type="gramEnd"/>
            <w:r w:rsidRPr="00883ABF">
              <w:rPr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56,113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.К</w:t>
            </w:r>
            <w:proofErr w:type="gramEnd"/>
            <w:r w:rsidRPr="00883ABF">
              <w:rPr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52F88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</w:t>
            </w:r>
            <w:r w:rsidR="00352F88">
              <w:rPr>
                <w:sz w:val="24"/>
                <w:szCs w:val="24"/>
              </w:rPr>
              <w:t>7</w:t>
            </w:r>
            <w:r w:rsidRPr="00883ABF">
              <w:rPr>
                <w:sz w:val="24"/>
                <w:szCs w:val="24"/>
              </w:rPr>
              <w:t>,00</w:t>
            </w:r>
          </w:p>
        </w:tc>
      </w:tr>
      <w:tr w:rsidR="00892C9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Караман (ЭЦВ 6-6.5-85)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9C7A75">
        <w:trPr>
          <w:trHeight w:val="324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52F88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0E5B7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D14C4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1415,12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 xml:space="preserve">Временно исполняющий </w:t>
      </w: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>полномочия главы Подлесновского</w:t>
      </w:r>
    </w:p>
    <w:p w:rsidR="00892C98" w:rsidRPr="00892C98" w:rsidRDefault="00892C98" w:rsidP="00892C98">
      <w:pPr>
        <w:jc w:val="both"/>
        <w:rPr>
          <w:b/>
          <w:bCs/>
          <w:spacing w:val="-3"/>
          <w:sz w:val="22"/>
          <w:szCs w:val="22"/>
        </w:rPr>
      </w:pPr>
      <w:r w:rsidRPr="00892C98">
        <w:rPr>
          <w:b/>
          <w:bCs/>
          <w:sz w:val="22"/>
          <w:szCs w:val="22"/>
        </w:rPr>
        <w:t>муниципального образования</w:t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pacing w:val="-3"/>
          <w:sz w:val="22"/>
          <w:szCs w:val="22"/>
        </w:rPr>
        <w:t>С.А. Кузьминова</w:t>
      </w: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42718"/>
    <w:rsid w:val="00044A01"/>
    <w:rsid w:val="0005673E"/>
    <w:rsid w:val="000572F8"/>
    <w:rsid w:val="0006767E"/>
    <w:rsid w:val="000702BF"/>
    <w:rsid w:val="00073D51"/>
    <w:rsid w:val="00080244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469"/>
    <w:rsid w:val="0010633F"/>
    <w:rsid w:val="0011060E"/>
    <w:rsid w:val="001146E6"/>
    <w:rsid w:val="001174A5"/>
    <w:rsid w:val="00142C87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91240"/>
    <w:rsid w:val="00191546"/>
    <w:rsid w:val="00192E11"/>
    <w:rsid w:val="0019568C"/>
    <w:rsid w:val="001B00AB"/>
    <w:rsid w:val="001B4C9A"/>
    <w:rsid w:val="001B5CF2"/>
    <w:rsid w:val="001C23ED"/>
    <w:rsid w:val="001C2546"/>
    <w:rsid w:val="001C53E3"/>
    <w:rsid w:val="001C64CF"/>
    <w:rsid w:val="001D30C0"/>
    <w:rsid w:val="001D4A31"/>
    <w:rsid w:val="001F6105"/>
    <w:rsid w:val="0020405A"/>
    <w:rsid w:val="00223B65"/>
    <w:rsid w:val="00231BE6"/>
    <w:rsid w:val="00242C12"/>
    <w:rsid w:val="00245DBF"/>
    <w:rsid w:val="002577AA"/>
    <w:rsid w:val="00257CDB"/>
    <w:rsid w:val="00272085"/>
    <w:rsid w:val="002929BB"/>
    <w:rsid w:val="00293077"/>
    <w:rsid w:val="002935F2"/>
    <w:rsid w:val="002B4B1C"/>
    <w:rsid w:val="002C00A4"/>
    <w:rsid w:val="002D14CF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E4490"/>
    <w:rsid w:val="003E487B"/>
    <w:rsid w:val="003E6D10"/>
    <w:rsid w:val="003F157B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706FC"/>
    <w:rsid w:val="00471D6D"/>
    <w:rsid w:val="00472945"/>
    <w:rsid w:val="004865A0"/>
    <w:rsid w:val="004A063E"/>
    <w:rsid w:val="004C1BD0"/>
    <w:rsid w:val="004D14C4"/>
    <w:rsid w:val="004F0A8D"/>
    <w:rsid w:val="004F2C11"/>
    <w:rsid w:val="004F6FD0"/>
    <w:rsid w:val="00513A90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64C9"/>
    <w:rsid w:val="00596D18"/>
    <w:rsid w:val="005A146E"/>
    <w:rsid w:val="005A4295"/>
    <w:rsid w:val="005C5BEA"/>
    <w:rsid w:val="005D4C70"/>
    <w:rsid w:val="005D5876"/>
    <w:rsid w:val="005E0AB3"/>
    <w:rsid w:val="005E2BD5"/>
    <w:rsid w:val="005E690E"/>
    <w:rsid w:val="00601E57"/>
    <w:rsid w:val="00613950"/>
    <w:rsid w:val="006175C0"/>
    <w:rsid w:val="00625D8E"/>
    <w:rsid w:val="0063120F"/>
    <w:rsid w:val="006365B3"/>
    <w:rsid w:val="00642B19"/>
    <w:rsid w:val="006469AE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4C8D"/>
    <w:rsid w:val="007B21AB"/>
    <w:rsid w:val="007C1BD1"/>
    <w:rsid w:val="007C3FE9"/>
    <w:rsid w:val="007D1EEC"/>
    <w:rsid w:val="007D3846"/>
    <w:rsid w:val="007E09B7"/>
    <w:rsid w:val="007E4D68"/>
    <w:rsid w:val="007E5D9F"/>
    <w:rsid w:val="007F7369"/>
    <w:rsid w:val="008027E7"/>
    <w:rsid w:val="008035FB"/>
    <w:rsid w:val="00805E98"/>
    <w:rsid w:val="008136D4"/>
    <w:rsid w:val="00824E3E"/>
    <w:rsid w:val="008304D5"/>
    <w:rsid w:val="00864664"/>
    <w:rsid w:val="00870132"/>
    <w:rsid w:val="00883ABF"/>
    <w:rsid w:val="00887A0E"/>
    <w:rsid w:val="00892738"/>
    <w:rsid w:val="00892C98"/>
    <w:rsid w:val="0089787B"/>
    <w:rsid w:val="008B01D6"/>
    <w:rsid w:val="008B45FD"/>
    <w:rsid w:val="008C448E"/>
    <w:rsid w:val="008C6BCA"/>
    <w:rsid w:val="008D23CD"/>
    <w:rsid w:val="008E27B3"/>
    <w:rsid w:val="008E5396"/>
    <w:rsid w:val="008E5FD4"/>
    <w:rsid w:val="0090079E"/>
    <w:rsid w:val="00903F9E"/>
    <w:rsid w:val="00910D7B"/>
    <w:rsid w:val="00912678"/>
    <w:rsid w:val="00913D5F"/>
    <w:rsid w:val="009252A8"/>
    <w:rsid w:val="00933731"/>
    <w:rsid w:val="00936D81"/>
    <w:rsid w:val="00943A71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216AF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A40B0"/>
    <w:rsid w:val="00AB1BDB"/>
    <w:rsid w:val="00AE38F9"/>
    <w:rsid w:val="00AF1ABF"/>
    <w:rsid w:val="00AF2EC4"/>
    <w:rsid w:val="00AF5EC5"/>
    <w:rsid w:val="00B13040"/>
    <w:rsid w:val="00B14692"/>
    <w:rsid w:val="00B20C7F"/>
    <w:rsid w:val="00B309BD"/>
    <w:rsid w:val="00B365EB"/>
    <w:rsid w:val="00B42797"/>
    <w:rsid w:val="00B46EB3"/>
    <w:rsid w:val="00B576AA"/>
    <w:rsid w:val="00B60C53"/>
    <w:rsid w:val="00B66C08"/>
    <w:rsid w:val="00B704E2"/>
    <w:rsid w:val="00B7572E"/>
    <w:rsid w:val="00B849EE"/>
    <w:rsid w:val="00B90E4A"/>
    <w:rsid w:val="00BC1D85"/>
    <w:rsid w:val="00BD02C4"/>
    <w:rsid w:val="00BD2B89"/>
    <w:rsid w:val="00BD4486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D5EC9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4781F"/>
    <w:rsid w:val="00D536FC"/>
    <w:rsid w:val="00D61E12"/>
    <w:rsid w:val="00D62594"/>
    <w:rsid w:val="00D625A1"/>
    <w:rsid w:val="00D63086"/>
    <w:rsid w:val="00D83A2B"/>
    <w:rsid w:val="00D91F36"/>
    <w:rsid w:val="00D923B3"/>
    <w:rsid w:val="00D95F2C"/>
    <w:rsid w:val="00DB4C49"/>
    <w:rsid w:val="00DB5616"/>
    <w:rsid w:val="00DC4C5B"/>
    <w:rsid w:val="00DC50D2"/>
    <w:rsid w:val="00DC640B"/>
    <w:rsid w:val="00DE3F3D"/>
    <w:rsid w:val="00E13306"/>
    <w:rsid w:val="00E30C1E"/>
    <w:rsid w:val="00E317CE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7DC7"/>
    <w:rsid w:val="00F84C45"/>
    <w:rsid w:val="00FA3648"/>
    <w:rsid w:val="00FA77FA"/>
    <w:rsid w:val="00FB4185"/>
    <w:rsid w:val="00FB694A"/>
    <w:rsid w:val="00FC1491"/>
    <w:rsid w:val="00FC5050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C1D8-2CF9-48B4-8CC9-AF40B95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Podlesnoe-notariat</cp:lastModifiedBy>
  <cp:revision>4</cp:revision>
  <cp:lastPrinted>2019-03-01T07:40:00Z</cp:lastPrinted>
  <dcterms:created xsi:type="dcterms:W3CDTF">2019-05-20T05:10:00Z</dcterms:created>
  <dcterms:modified xsi:type="dcterms:W3CDTF">2019-06-18T11:28:00Z</dcterms:modified>
</cp:coreProperties>
</file>