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BF" w:rsidRDefault="00A714BF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041F5D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СОВЕТ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ПОДЛЕСНОВСКОГО МУНИЦИПАЛЬНОГО ОБРАЗОВАНИЯ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МАРКСОВСКОГО МУНИЦИПАЛЬНОГО РАЙОНА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САРАТОВСКОЙ ОБЛАСТИ</w:t>
      </w:r>
    </w:p>
    <w:p w:rsidR="00041F5D" w:rsidRPr="00C126F8" w:rsidRDefault="00041F5D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5F1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26.02.2020 г.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5F1B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23/88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Положения о порядке назначения и проведения опроса граждан на территории </w:t>
      </w:r>
      <w:r w:rsidR="00041F5D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</w:p>
    <w:p w:rsidR="00374FBC" w:rsidRPr="00C126F8" w:rsidRDefault="00374FBC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4FBC" w:rsidRPr="00C126F8" w:rsidRDefault="00374FBC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31 Федерал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ьного закона от 06.10.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2003 года №131-ФЗ «Об общих принципах организации местного самоуправления в Российской Федерации», Законом Саратовской области от 4 июля 2016 года № 75-ЗСО «О порядке назначения и проведения опроса граждан в муниципальных образованиях Саратовской области», руководствуясь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Уставом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Марксовского муниципального района Саратовской области</w:t>
      </w:r>
      <w:proofErr w:type="gramEnd"/>
    </w:p>
    <w:p w:rsidR="00C126F8" w:rsidRDefault="00C126F8" w:rsidP="00C12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РЕШИЛ: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Утвердить Положение о порядке назначения и проведения опроса граждан на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согласно Приложению.</w:t>
      </w:r>
    </w:p>
    <w:p w:rsidR="00041F5D" w:rsidRPr="00C126F8" w:rsidRDefault="00041F5D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Совета Подлесновского муниципального образования Марксовского муниципального района Саратовской области № 14/38 от 28.04.2006 г. «Об утверждении Порядка назначения и проведения опроса граждан в Подлесновском муниципальном образовании» считать утратившим силу.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решение вступает в силу по истечении 10 дней с момента размещения на официальном сайте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сети Интернет (</w:t>
      </w:r>
      <w:hyperlink r:id="rId5" w:history="1">
        <w:r w:rsidR="00041F5D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74FBC" w:rsidRPr="00C126F8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решение подлежит официальному опубликованию (обнародованию) в течение 10 дней со дня подписания.</w:t>
      </w:r>
    </w:p>
    <w:p w:rsidR="00374FBC" w:rsidRDefault="00374FBC" w:rsidP="00C126F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оставляю за собой.</w:t>
      </w:r>
    </w:p>
    <w:p w:rsid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126F8" w:rsidRP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образования                                                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С.А.Кузьминова</w:t>
      </w:r>
    </w:p>
    <w:p w:rsidR="00374FBC" w:rsidRPr="00C126F8" w:rsidRDefault="00374FBC" w:rsidP="00C12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724A" w:rsidRPr="00C126F8" w:rsidRDefault="00374FBC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к решению Совета </w:t>
      </w:r>
    </w:p>
    <w:p w:rsidR="00374FBC" w:rsidRPr="00C126F8" w:rsidRDefault="00BF724A" w:rsidP="00C126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="00374FB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5F1B52" w:rsidRPr="00C126F8" w:rsidRDefault="005F1B52" w:rsidP="005F1B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26.02.2020 г.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23/88</w:t>
      </w:r>
    </w:p>
    <w:p w:rsidR="002F04EC" w:rsidRPr="00C126F8" w:rsidRDefault="002F04EC" w:rsidP="005F1B5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НАЗНАЧЕНИЯ И ПРОВЕДЕНИЯ ОПРОСА ГРАЖДАН НА ТЕРРИТОРИИ </w:t>
      </w:r>
      <w:r w:rsidR="00BF724A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ОБРАЗОВАНИЯ</w:t>
      </w:r>
    </w:p>
    <w:p w:rsidR="00374FBC" w:rsidRPr="00C126F8" w:rsidRDefault="00BF724A" w:rsidP="00C126F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МАРКСОВСКОГО</w:t>
      </w:r>
      <w:r w:rsidR="00374FBC"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2F04EC" w:rsidRPr="00C126F8" w:rsidRDefault="002F04E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Общие положения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граждан является формой выявления мнения населения и его у</w:t>
      </w:r>
      <w:r w:rsid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чета при принятии решений органами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местного самоуправления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образования, должностными лицами местного самоуправления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а также органами государственной власти Саратовской области.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опроса граждан носят рекомендательный характер.</w:t>
      </w:r>
    </w:p>
    <w:p w:rsidR="00374FBC" w:rsidRPr="00C126F8" w:rsidRDefault="00374FBC" w:rsidP="00C126F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граждан проводится на всей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на определенной части его территории.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Территория, на которой планируется проведение опроса граждан, определяется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опросе граждан имеют право участвовать жители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обладающие избирательным правом.</w:t>
      </w:r>
    </w:p>
    <w:p w:rsidR="00374FBC" w:rsidRPr="00C126F8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участник опроса обладает одним голосом и участвует в опросе непосредственно.</w:t>
      </w:r>
    </w:p>
    <w:p w:rsidR="00374FBC" w:rsidRDefault="00374FBC" w:rsidP="00C126F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опросе граждан является свободным и добровольным.</w:t>
      </w:r>
    </w:p>
    <w:p w:rsidR="00C126F8" w:rsidRPr="00C126F8" w:rsidRDefault="00C126F8" w:rsidP="00C126F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II. Порядок назначения опроса граждан</w:t>
      </w:r>
    </w:p>
    <w:p w:rsidR="00374FBC" w:rsidRPr="00C126F8" w:rsidRDefault="00374FBC" w:rsidP="00C126F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вопросам местного значения опрос граждан проводится по инициативе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Совета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Главы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учета мнения граждан при принятии решений об изменении целевого назначения земель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объектов регионального и межрегионального значения опрос проводится по инициативе </w:t>
      </w:r>
      <w:r w:rsidR="00BF724A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Правительства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Саратовской области.</w:t>
      </w:r>
    </w:p>
    <w:p w:rsidR="00374FBC" w:rsidRPr="00C126F8" w:rsidRDefault="00374FBC" w:rsidP="00D6507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о назначении опроса граждан принимается Советом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одного месяца со дня поступления инициативы, указанной в пункте 7 настоящего Положения.</w:t>
      </w:r>
    </w:p>
    <w:p w:rsidR="00374FBC" w:rsidRPr="00C126F8" w:rsidRDefault="00374FBC" w:rsidP="00C126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Инициирование опроса граждан Главой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посредством внесения в 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проекта решения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опроса граждан в соответствии с Регламентом Совета депутатов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решение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 устанавливаются:</w:t>
      </w:r>
    </w:p>
    <w:p w:rsidR="00374FBC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сроки проведения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A50046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инициатор проведения опроса граждан;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формулировка вопроса (вопросов), предлагаемого (предлагаемых) при проведении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проведения опроса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опросного листа;</w:t>
      </w:r>
    </w:p>
    <w:p w:rsidR="00A50046" w:rsidRPr="00C126F8" w:rsidRDefault="00374FBC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минимальная численность жителей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участвующих в опросе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50046" w:rsidRPr="00C126F8" w:rsidRDefault="00A50046" w:rsidP="00C126F8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 проведения опроса граждан;</w:t>
      </w:r>
    </w:p>
    <w:p w:rsidR="00A50046" w:rsidRPr="00C126F8" w:rsidRDefault="00A50046" w:rsidP="00D6507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и сроки формирования комиссии по проведению опроса граждан (далее – Комиссия), состав, полномочия и порядок ее деятельности.</w:t>
      </w:r>
    </w:p>
    <w:p w:rsidR="00374FBC" w:rsidRPr="00C126F8" w:rsidRDefault="00374FBC" w:rsidP="00D6507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 (вопросы), предлагаемый (предлагаемые) при проведении опроса, должен (должны) быть сформулирован (сформулированы) таким образом, чтобы исключить его (их) неоднозначное толкование.</w:t>
      </w:r>
      <w:proofErr w:type="gramEnd"/>
    </w:p>
    <w:p w:rsidR="00374FBC" w:rsidRPr="00C126F8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вопроса (вопросов), выносимого (выносимых) на опрос, не должно противоречить федеральному законодательству, законодательству Саратовской области и нормативным правовым актам органов местного самоуправления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опросного листа должна содержать дату и место проведения опроса, точное воспроизведение вопроса (вопросов), предлагаемого (предлагаемых) при проведении опроса, место для отметки положительного «За» или отрицательного «Против» мнения гражданина, участвующего в опросе, по вопросу (вопросам), предлагаемому (предлагаемых) при проведении опроса.</w:t>
      </w:r>
      <w:proofErr w:type="gramEnd"/>
    </w:p>
    <w:p w:rsidR="00374FBC" w:rsidRDefault="00374FBC" w:rsidP="00C126F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назначении опроса граждан подлежит официальному опубликованию (обнародованию) в порядке, установленном Уставом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 муниципального образования Марксовского муниципального района Саратовской области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позднее, чем за десять дней до даты начала опроса граждан, а также размещается на официальном сайте </w:t>
      </w:r>
      <w:hyperlink r:id="rId6" w:history="1">
        <w:r w:rsidR="00A50046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информационно-телекоммуникационной сети «Интернет» (далее – сеть «Интернет»).</w:t>
      </w:r>
      <w:proofErr w:type="gramEnd"/>
    </w:p>
    <w:p w:rsidR="00D65072" w:rsidRPr="00C126F8" w:rsidRDefault="00D65072" w:rsidP="00D6507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III. Комиссия по подготовке и проведению опроса граждан</w:t>
      </w:r>
    </w:p>
    <w:p w:rsidR="00374FBC" w:rsidRPr="00C126F8" w:rsidRDefault="00374FBC" w:rsidP="00C126F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организации подготовки, проведения и установления результатов опроса граждан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формируется комиссия по проведению опроса граждан (далее - комиссия), в состав которой входят депутаты Совета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представители инициатора проведения опроса (в случае, если проведение опроса инициировано не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образования). Состав комиссии по опросу граждан утверждается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 с принятием решения о назначении опроса.</w:t>
      </w:r>
    </w:p>
    <w:p w:rsidR="00374FBC" w:rsidRPr="00C126F8" w:rsidRDefault="00374FBC" w:rsidP="00C126F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 формируется в количестве 5 членов.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комиссии выполняют свои функции на безвозмездной основе.</w:t>
      </w:r>
    </w:p>
    <w:p w:rsidR="00374FBC" w:rsidRPr="00C126F8" w:rsidRDefault="00374FBC" w:rsidP="00D6507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Организационной формой деятельности комиссии являются заседания. Заседания комиссии проводятся по мере необходимости.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Заседания комиссии считаются правомочным, если в нем принимают участие не менее половины от установленного числа членов комиссии.</w:t>
      </w:r>
    </w:p>
    <w:p w:rsidR="00374FBC" w:rsidRPr="00C126F8" w:rsidRDefault="00374FBC" w:rsidP="00D6507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Первое заседание комиссии созывается распоряжением Главы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позднее, чем на третий день после принятия решения о назначении опроса.</w:t>
      </w:r>
    </w:p>
    <w:p w:rsidR="00374FBC" w:rsidRPr="00C126F8" w:rsidRDefault="00374FBC" w:rsidP="00F67B4A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первом заседании комиссии открытым голосованием избираются председатель комиссии, заместитель председателя комиссии и секретарь комиссии.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Избранными председателем комиссии, заместителем председателя комиссии, секретарем комиссии считаются члены комиссии, за которых проголосовало более половины от установленной численности членов комиссии.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комиссии руководит работой комиссии, назначает дату и время заседания комиссии (кроме первого), уведомляет членов комиссии о заседаниях комиссии, ведет заседания комиссии, подписывает решения и протоколы заседаний комиссии, контролирует исполнение решений, принятых комиссией, представляет комиссию в отношениях с инициатором проведения опроса, органами местного самоуправления, общественными объединениями и представителями средств массовой информации, исполняет иные обязанности, установленные настоящим Положением.</w:t>
      </w:r>
      <w:proofErr w:type="gramEnd"/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Заместитель председателя комиссии исполняет обязанности председателя комиссии в случае его отсутствия, а также исполняет иные обязанности по поручению председателя комиссии и установленные настоящим Положением.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комиссии осуществляет делопроизводство комиссии, в том числе ведение и оформление проколов заседаний и решений комиссии, а также исполняет иные обязанности по поручению председателя комиссии и установленные настоящим Положением.</w:t>
      </w:r>
    </w:p>
    <w:p w:rsidR="00374FBC" w:rsidRPr="00C126F8" w:rsidRDefault="00374FBC" w:rsidP="00C126F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Комиссия: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организует оповещение граждан о вопросе (вопросах), предлагаемом (предлагаемых) при проведении опроса, о месте, дате, сроках проведения опроса в соответствии с порядком проведения опроса, определенным решением Совета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обеспечивает изготовление и распространение опросных листов;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устанавливает результаты опроса граждан путем обработки полученных данных, содержащихся в опросном листе;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направл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яет результаты опроса в Совет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инициатору проведения опроса граждан.</w:t>
      </w:r>
    </w:p>
    <w:p w:rsidR="00374FBC" w:rsidRPr="00C126F8" w:rsidRDefault="00374FBC" w:rsidP="00C126F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заседаниях комиссия принимает решения. Решение комиссии считается принятым, если за него проголосовало более половины от установленной численности членов комиссии.</w:t>
      </w:r>
    </w:p>
    <w:p w:rsidR="00374FBC" w:rsidRPr="00C126F8" w:rsidRDefault="00374FBC" w:rsidP="00C126F8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прекращает свою деятельность после передачи результатов опроса граждан в Совет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D65072" w:rsidRDefault="00D65072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IV. Порядок проведения опроса граждан</w:t>
      </w:r>
    </w:p>
    <w:p w:rsidR="00374FBC" w:rsidRPr="00C126F8" w:rsidRDefault="00374FBC" w:rsidP="00C126F8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граждан проводится не позднее трех месяцев со дня принятия решения о назначении опроса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опроса не может составлять более чем тридцать дней с даты, определенной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 граждан проводится путем заполнения опросного листа участником опроса в срок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определенный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Методика проведения опроса включает процедуру его проведения, в том числе способ (персонифицированный или обезличенный), место (по месту жительства, месту учебы, на территории опроса (в пунктах проведения опроса, на улицах, в иных общественных местах), в сети «Интернет»).</w:t>
      </w:r>
    </w:p>
    <w:p w:rsidR="00374FBC" w:rsidRPr="00C126F8" w:rsidRDefault="00374FBC" w:rsidP="00C126F8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формирует список лиц, осуществляющих опрос, и утверждает своим решением не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3 дня до дня проведения (даты начала проведения)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 осуществлению опроса комиссия на добровольной основе привлекает лиц, представляющих территориальное общественное самоуправление, некоммерческие организации, жителей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обладающих избирательным правом.</w:t>
      </w:r>
    </w:p>
    <w:p w:rsidR="00374FBC" w:rsidRPr="00C126F8" w:rsidRDefault="00374FBC" w:rsidP="00D6507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осуществляющие опрос, выполняют свои функции на безвозмездной основе.</w:t>
      </w:r>
    </w:p>
    <w:p w:rsidR="00374FBC" w:rsidRPr="00C126F8" w:rsidRDefault="00374FBC" w:rsidP="00D6507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проведения опроса в специальных помещениях (пунктах проведения опроса) комиссия своим решением определяет их количество и местонахождение.</w:t>
      </w:r>
    </w:p>
    <w:p w:rsidR="00374FBC" w:rsidRPr="00C126F8" w:rsidRDefault="00374FBC" w:rsidP="00C126F8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не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10 дней до дня проведения (даты начала проведения опроса), в зависимости от методики его проведения, оповещает граждан, путем размещения информации в печатных средствах массовой информации, а также на официальном сайте </w:t>
      </w:r>
      <w:hyperlink r:id="rId7" w:history="1">
        <w:r w:rsidR="00A50046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о создании пункта (пунктов) проведения опроса и адресах жилых домов, относящихся к данному пункту (пунктам) проведения опроса, его (их) расположении;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иных местах проведения опроса;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 дате и времени опроса;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об официальном сайте проведения опроса в сети «Интернет», в случае проведения опроса с использованием информационно-телекоммуникационных сетей и информационных технологий.</w:t>
      </w:r>
    </w:p>
    <w:p w:rsidR="00374FBC" w:rsidRDefault="00374FBC" w:rsidP="00D6507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течение одного рабочего дня со дня окончания срока проведения 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опроса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заполненные опросные листы доставляются лицами, осуществляющими опрос, в Комиссию.</w:t>
      </w:r>
    </w:p>
    <w:p w:rsidR="00D65072" w:rsidRPr="00C126F8" w:rsidRDefault="00D65072" w:rsidP="00D6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V. Установление результатов опроса</w:t>
      </w:r>
    </w:p>
    <w:p w:rsidR="00374FBC" w:rsidRPr="00C126F8" w:rsidRDefault="00374FBC" w:rsidP="00C126F8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Комиссия в срок, установленный решением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назначении опроса, но не более чем в течение 20 дней со дня окончания опроса, устанавливает и направляет инициатору опроса (в случае, если проведение опроса инициировано не Советом 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</w:t>
      </w:r>
      <w:r w:rsidR="00A50046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ального образования) и в Совет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проведения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опроса граждан устанавливается комиссией путем обработки данных, содержащихся в заполненных участниками опроса опросных листах.</w:t>
      </w:r>
    </w:p>
    <w:p w:rsidR="00374FBC" w:rsidRPr="00C126F8" w:rsidRDefault="00374FBC" w:rsidP="00D6507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обработки опросных листов комиссия составляет протокол о результатах опроса граждан, в котором указывается: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место проведения опроса (в случае проведения опроса на неопределенной территории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границы данной территории);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число граждан, включенных в список участников опроса, в случае проведения персонифицированного опроса;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число граждан, принявших участие в опросе;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формулировка вопроса (вопросов), предлагаемого (предлагаемых) при проведении опроса граждан;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количество участников опроса, ответивших на вопрос положительно;</w:t>
      </w: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количество участников опроса, ответивших на вопрос отрицательно;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количество опросных листов, признанных недействительными (в которых отсутствует однозначный ответ на поставленный вопрос).</w:t>
      </w:r>
    </w:p>
    <w:p w:rsidR="00374FBC" w:rsidRPr="00C126F8" w:rsidRDefault="00374FBC" w:rsidP="00D6507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опроса является выявленное положительное или отрицательное мнение граждан по вопросу (вопросам), предлагаемому (предлагаемым) при проведении опроса.</w:t>
      </w:r>
    </w:p>
    <w:p w:rsidR="00374FBC" w:rsidRPr="00C126F8" w:rsidRDefault="00374FBC" w:rsidP="00C126F8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Выявленное мнение граждан по вопросу, вынесенному на опрос, устанавливается комиссией в протоколе о результатах опроса путем подсчета общего числа положительных «За» и общего числа отрицательных «Против» отметок в опросных листах граждан, принявших участие в опросе по вопросу (вопросам), предлагаемому (предлагаемым) при проведении опроса, и сравнения этих чисел с общим числом граждан, принявших участие в опросе по вопросу (вопросам), предлагаемому (предлагаемым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при проведении опроса.</w:t>
      </w:r>
    </w:p>
    <w:p w:rsidR="00374FBC" w:rsidRPr="00C126F8" w:rsidRDefault="00374FBC" w:rsidP="00D650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 вопросу не поставлена ни одна положительная «За» или отрицательная «Против» отметка или поставлена одновременно и положительная «За», и отрицательная «Против» отметка, мнение гражданина по вопросу не учитывается.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Данные опросные листы признаются недействительными.</w:t>
      </w:r>
    </w:p>
    <w:p w:rsidR="00374FBC" w:rsidRPr="00C126F8" w:rsidRDefault="00374FBC" w:rsidP="00D6507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Выявленное мнение граждан считается положительным, если общее число положительных «За» отметок в опросных листах граждан, принявших участие в опросе, больше отрицательных «Против» (без учета опросных листов, признанных недействительными).</w:t>
      </w:r>
      <w:proofErr w:type="gramEnd"/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Выявленное мнение граждан считается отрицательным, если общее число отрицательных «Против» отметок в опросных листах граждан, принявших участие в опросе, больше положительных «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</w:t>
      </w: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proofErr w:type="gramEnd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учета опросных листах граждан, признанных недействительными).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Опрос считается несостоявшимся, если общее число граждан, принявших участие в опросе, меньше минимальной численности граждан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образования, участвующих в опросе, установленное в решении Совета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опроса граждан.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о результатах опроса граждан подписывается всеми членами комиссии.</w:t>
      </w:r>
    </w:p>
    <w:p w:rsidR="00374FBC" w:rsidRPr="00C126F8" w:rsidRDefault="00374FBC" w:rsidP="00C126F8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комиссии о признании опроса состоявшимся (несостоявшимся), также о результатах данного опроса (выявленном мнении граждан по данному вопросу (вопросам), подписывается председателем и секретарем комиссии.</w:t>
      </w:r>
      <w:proofErr w:type="gramEnd"/>
    </w:p>
    <w:p w:rsidR="00374FBC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43.Сведения о результатах опроса граждан могут быть опубликованы в средствах массовой информации и на официальном сайте </w:t>
      </w:r>
      <w:hyperlink r:id="rId8" w:history="1">
        <w:r w:rsidR="002F04EC" w:rsidRPr="00C126F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http://podlesnovskoe.mo64.ru/</w:t>
        </w:r>
      </w:hyperlink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65072" w:rsidRPr="00C126F8" w:rsidRDefault="00D65072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4FBC" w:rsidRPr="00C126F8" w:rsidRDefault="00374FBC" w:rsidP="00C126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VI. Финансовое обеспечение проведения опроса граждан</w:t>
      </w:r>
    </w:p>
    <w:p w:rsidR="00374FBC" w:rsidRPr="00C126F8" w:rsidRDefault="00374FBC" w:rsidP="00C126F8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проведении опроса граждан по инициативе Совета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образования, Главы </w:t>
      </w:r>
      <w:r w:rsidR="00041F5D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Подлесновского муниципального образования 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финансирование мероприятий, связанных с подготовкой и проведением опроса граждан, осуществляется за счет средств бюджета </w:t>
      </w:r>
      <w:r w:rsidR="002F04EC"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Подлесновского</w:t>
      </w: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образования.</w:t>
      </w:r>
    </w:p>
    <w:p w:rsidR="002F04EC" w:rsidRPr="00C126F8" w:rsidRDefault="002F04EC" w:rsidP="00C126F8">
      <w:pPr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26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опроса граждан по инициативе Правительства Саратовской области – за счет средств областного бюджета.</w:t>
      </w:r>
    </w:p>
    <w:p w:rsidR="00DA511E" w:rsidRDefault="00DA511E" w:rsidP="00C1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F96" w:rsidRDefault="000B0F96" w:rsidP="00C1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0F96" w:rsidSect="00DA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FE1"/>
    <w:multiLevelType w:val="multilevel"/>
    <w:tmpl w:val="52DA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55C6E"/>
    <w:multiLevelType w:val="multilevel"/>
    <w:tmpl w:val="40C8C1D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74ADD"/>
    <w:multiLevelType w:val="multilevel"/>
    <w:tmpl w:val="AC280B3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B5691"/>
    <w:multiLevelType w:val="multilevel"/>
    <w:tmpl w:val="671ABAE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E6BC1"/>
    <w:multiLevelType w:val="hybridMultilevel"/>
    <w:tmpl w:val="9A0A1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1CE1"/>
    <w:multiLevelType w:val="multilevel"/>
    <w:tmpl w:val="45DEC3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25903"/>
    <w:multiLevelType w:val="multilevel"/>
    <w:tmpl w:val="2534A49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EF2"/>
    <w:multiLevelType w:val="multilevel"/>
    <w:tmpl w:val="FC5619C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06298"/>
    <w:multiLevelType w:val="multilevel"/>
    <w:tmpl w:val="69D6AC1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CB7708"/>
    <w:multiLevelType w:val="multilevel"/>
    <w:tmpl w:val="93603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90A3B"/>
    <w:multiLevelType w:val="multilevel"/>
    <w:tmpl w:val="5E0671A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45BC1"/>
    <w:multiLevelType w:val="multilevel"/>
    <w:tmpl w:val="A8E83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4D6752"/>
    <w:multiLevelType w:val="multilevel"/>
    <w:tmpl w:val="F1B66F5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95FB3"/>
    <w:multiLevelType w:val="multilevel"/>
    <w:tmpl w:val="4D40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5C6A40"/>
    <w:multiLevelType w:val="multilevel"/>
    <w:tmpl w:val="EBF22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F61A9"/>
    <w:multiLevelType w:val="multilevel"/>
    <w:tmpl w:val="DCA8C69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96141"/>
    <w:multiLevelType w:val="multilevel"/>
    <w:tmpl w:val="A45E18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D7A34"/>
    <w:multiLevelType w:val="multilevel"/>
    <w:tmpl w:val="C43CA3D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B01279"/>
    <w:multiLevelType w:val="multilevel"/>
    <w:tmpl w:val="A59018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5B506A"/>
    <w:multiLevelType w:val="multilevel"/>
    <w:tmpl w:val="928EBEA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9"/>
  </w:num>
  <w:num w:numId="5">
    <w:abstractNumId w:val="11"/>
  </w:num>
  <w:num w:numId="6">
    <w:abstractNumId w:val="16"/>
  </w:num>
  <w:num w:numId="7">
    <w:abstractNumId w:val="18"/>
  </w:num>
  <w:num w:numId="8">
    <w:abstractNumId w:val="5"/>
  </w:num>
  <w:num w:numId="9">
    <w:abstractNumId w:val="8"/>
  </w:num>
  <w:num w:numId="10">
    <w:abstractNumId w:val="2"/>
  </w:num>
  <w:num w:numId="11">
    <w:abstractNumId w:val="6"/>
  </w:num>
  <w:num w:numId="12">
    <w:abstractNumId w:val="15"/>
  </w:num>
  <w:num w:numId="13">
    <w:abstractNumId w:val="17"/>
  </w:num>
  <w:num w:numId="14">
    <w:abstractNumId w:val="3"/>
  </w:num>
  <w:num w:numId="15">
    <w:abstractNumId w:val="10"/>
  </w:num>
  <w:num w:numId="16">
    <w:abstractNumId w:val="7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FBC"/>
    <w:rsid w:val="0000671D"/>
    <w:rsid w:val="00041F5D"/>
    <w:rsid w:val="000B0F96"/>
    <w:rsid w:val="002E3117"/>
    <w:rsid w:val="002F04EC"/>
    <w:rsid w:val="00374FBC"/>
    <w:rsid w:val="005F1B52"/>
    <w:rsid w:val="0069667E"/>
    <w:rsid w:val="007B4D1E"/>
    <w:rsid w:val="00927645"/>
    <w:rsid w:val="0096252F"/>
    <w:rsid w:val="009C2FC7"/>
    <w:rsid w:val="00A50046"/>
    <w:rsid w:val="00A714BF"/>
    <w:rsid w:val="00BF724A"/>
    <w:rsid w:val="00C126F8"/>
    <w:rsid w:val="00D65072"/>
    <w:rsid w:val="00D870D2"/>
    <w:rsid w:val="00DA511E"/>
    <w:rsid w:val="00DC7FDF"/>
    <w:rsid w:val="00E23AAA"/>
    <w:rsid w:val="00F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FBC"/>
    <w:rPr>
      <w:b/>
      <w:bCs/>
    </w:rPr>
  </w:style>
  <w:style w:type="character" w:styleId="a5">
    <w:name w:val="Hyperlink"/>
    <w:basedOn w:val="a0"/>
    <w:uiPriority w:val="99"/>
    <w:unhideWhenUsed/>
    <w:rsid w:val="00374FB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72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5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lesnovskoe.mo6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lesnovskoe.mo6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lesnovskoe.mo64.ru/" TargetMode="External"/><Relationship Id="rId5" Type="http://schemas.openxmlformats.org/officeDocument/2006/relationships/hyperlink" Target="http://podlesnovskoe.mo64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Podlesnoe-notariat</dc:creator>
  <cp:keywords/>
  <dc:description/>
  <cp:lastModifiedBy>Podlesnoe-notariat</cp:lastModifiedBy>
  <cp:revision>6</cp:revision>
  <cp:lastPrinted>2020-02-13T10:26:00Z</cp:lastPrinted>
  <dcterms:created xsi:type="dcterms:W3CDTF">2020-01-14T06:01:00Z</dcterms:created>
  <dcterms:modified xsi:type="dcterms:W3CDTF">2020-02-27T10:04:00Z</dcterms:modified>
</cp:coreProperties>
</file>