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СОВЕТ 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ПОДЛЕСНОВСКОГО МУНИЦИПАЛЬНОГО ОБРАЗОВАНИЯ 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>МАРКСОВСКОГО МУНИЦИПАЛЬНОГО РАЙОНА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>САРАТОВСКОЙ ОБЛАСТИ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3B1CDE" w:rsidRPr="00DF77F5" w:rsidRDefault="003B1CDE" w:rsidP="003B1CD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B1CDE" w:rsidRPr="00DF77F5" w:rsidRDefault="003B1CDE" w:rsidP="003B1CD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от </w:t>
      </w:r>
      <w:r w:rsidR="00E24DFC">
        <w:rPr>
          <w:rFonts w:ascii="Times New Roman" w:hAnsi="Times New Roman"/>
          <w:color w:val="000000"/>
          <w:kern w:val="36"/>
          <w:sz w:val="24"/>
          <w:szCs w:val="24"/>
        </w:rPr>
        <w:t>26.11.2019 г.</w:t>
      </w: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№ </w:t>
      </w:r>
      <w:r w:rsidR="00E24DFC">
        <w:rPr>
          <w:rFonts w:ascii="Times New Roman" w:hAnsi="Times New Roman"/>
          <w:color w:val="000000"/>
          <w:kern w:val="36"/>
          <w:sz w:val="24"/>
          <w:szCs w:val="24"/>
        </w:rPr>
        <w:t>17/60</w:t>
      </w:r>
    </w:p>
    <w:p w:rsidR="003B1CDE" w:rsidRPr="00DF77F5" w:rsidRDefault="003B1CDE" w:rsidP="003B1CD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B1CDE" w:rsidRPr="00DF77F5" w:rsidRDefault="003B1CDE" w:rsidP="003B1CD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О внесении изменений в решение Совета Подлесновского муниципального образования от 14.11.2014 г. № 9/31 </w:t>
      </w:r>
      <w:r w:rsidRPr="00DF77F5">
        <w:rPr>
          <w:rStyle w:val="a4"/>
          <w:sz w:val="24"/>
          <w:szCs w:val="24"/>
        </w:rPr>
        <w:t xml:space="preserve">«О земельном налоге в </w:t>
      </w:r>
      <w:proofErr w:type="spellStart"/>
      <w:r w:rsidRPr="00DF77F5">
        <w:rPr>
          <w:rStyle w:val="a4"/>
          <w:sz w:val="24"/>
          <w:szCs w:val="24"/>
        </w:rPr>
        <w:t>Подлесновском</w:t>
      </w:r>
      <w:proofErr w:type="spellEnd"/>
      <w:r w:rsidRPr="00DF77F5">
        <w:rPr>
          <w:rStyle w:val="a4"/>
          <w:sz w:val="24"/>
          <w:szCs w:val="24"/>
        </w:rPr>
        <w:t xml:space="preserve"> муниципальном образовании»</w:t>
      </w:r>
    </w:p>
    <w:p w:rsidR="003B1CDE" w:rsidRPr="00DF77F5" w:rsidRDefault="003B1CDE" w:rsidP="003B1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> </w:t>
      </w:r>
    </w:p>
    <w:p w:rsidR="003B1CDE" w:rsidRPr="00DF77F5" w:rsidRDefault="003B1CDE" w:rsidP="003B1CD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 Федеральным законом от 15 апреля 2019 г. № 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</w:t>
      </w:r>
      <w:proofErr w:type="gramEnd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отдельные законодательные акты Российской Федерации о налогах и сборах», Федеральным законом от 29 сентября 2019 г. № 325-ФЗ «О внесении изменений в части первую и вторую Налогового кодекса Российской Федерации», </w:t>
      </w:r>
      <w:r w:rsidRPr="00DF77F5">
        <w:rPr>
          <w:rFonts w:ascii="Times New Roman" w:hAnsi="Times New Roman"/>
          <w:sz w:val="24"/>
          <w:szCs w:val="24"/>
        </w:rPr>
        <w:t xml:space="preserve">руководствуясь Уставом Подлесновского муниципального образования, Совет Подлесновского муниципального образования </w:t>
      </w:r>
    </w:p>
    <w:p w:rsidR="003B1CDE" w:rsidRPr="00DF77F5" w:rsidRDefault="003B1CDE" w:rsidP="003B1C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1CDE" w:rsidRPr="00DF77F5" w:rsidRDefault="003B1CDE" w:rsidP="003B1C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77F5">
        <w:rPr>
          <w:rFonts w:ascii="Times New Roman" w:hAnsi="Times New Roman"/>
          <w:b/>
          <w:sz w:val="24"/>
          <w:szCs w:val="24"/>
        </w:rPr>
        <w:t>РЕШИЛ:</w:t>
      </w:r>
    </w:p>
    <w:p w:rsidR="003B1CDE" w:rsidRPr="00DF77F5" w:rsidRDefault="00DF77F5" w:rsidP="00DF77F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 xml:space="preserve">1. </w:t>
      </w:r>
      <w:r w:rsidR="003B1CDE" w:rsidRPr="00DF77F5">
        <w:rPr>
          <w:rFonts w:ascii="Times New Roman" w:hAnsi="Times New Roman"/>
          <w:sz w:val="24"/>
          <w:szCs w:val="24"/>
        </w:rPr>
        <w:t xml:space="preserve">Внести в  </w:t>
      </w:r>
      <w:r w:rsidR="003B1CDE"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решение Совета Подлесновского муниципального образования от 14.11.2014 г. № 9/31 </w:t>
      </w:r>
      <w:r w:rsidR="003B1CDE" w:rsidRPr="00DF77F5">
        <w:rPr>
          <w:rStyle w:val="a4"/>
          <w:b w:val="0"/>
          <w:sz w:val="24"/>
          <w:szCs w:val="24"/>
        </w:rPr>
        <w:t xml:space="preserve">«О земельном налоге в </w:t>
      </w:r>
      <w:proofErr w:type="spellStart"/>
      <w:r w:rsidR="003B1CDE" w:rsidRPr="00DF77F5">
        <w:rPr>
          <w:rStyle w:val="a4"/>
          <w:b w:val="0"/>
          <w:sz w:val="24"/>
          <w:szCs w:val="24"/>
        </w:rPr>
        <w:t>Подлесновском</w:t>
      </w:r>
      <w:proofErr w:type="spellEnd"/>
      <w:r w:rsidR="003B1CDE" w:rsidRPr="00DF77F5">
        <w:rPr>
          <w:rStyle w:val="a4"/>
          <w:b w:val="0"/>
          <w:sz w:val="24"/>
          <w:szCs w:val="24"/>
        </w:rPr>
        <w:t xml:space="preserve"> муниципальном образовании»</w:t>
      </w:r>
      <w:r w:rsidR="003B1CDE"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(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с изменениями от 28 ноября 2014 г. №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11/37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, от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6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августа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 2015 г. №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11/25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, от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19</w:t>
      </w:r>
      <w:r w:rsidR="003B1CDE" w:rsidRPr="00DF77F5">
        <w:rPr>
          <w:rFonts w:ascii="Times New Roman" w:hAnsi="Times New Roman"/>
          <w:kern w:val="36"/>
          <w:sz w:val="24"/>
          <w:szCs w:val="24"/>
        </w:rPr>
        <w:t xml:space="preserve"> августа 2019 г. № </w:t>
      </w:r>
      <w:r w:rsidR="00B040FF" w:rsidRPr="00DF77F5">
        <w:rPr>
          <w:rFonts w:ascii="Times New Roman" w:hAnsi="Times New Roman"/>
          <w:kern w:val="36"/>
          <w:sz w:val="24"/>
          <w:szCs w:val="24"/>
        </w:rPr>
        <w:t>11/40</w:t>
      </w:r>
      <w:r w:rsidR="003B1CDE" w:rsidRPr="00DF77F5">
        <w:rPr>
          <w:rFonts w:ascii="Times New Roman" w:hAnsi="Times New Roman"/>
          <w:color w:val="000000"/>
          <w:kern w:val="36"/>
          <w:sz w:val="24"/>
          <w:szCs w:val="24"/>
        </w:rPr>
        <w:t>) изменения следующего содержания</w:t>
      </w:r>
      <w:r w:rsidR="003B1CDE" w:rsidRPr="00DF77F5">
        <w:rPr>
          <w:rFonts w:ascii="Times New Roman" w:hAnsi="Times New Roman"/>
          <w:sz w:val="24"/>
          <w:szCs w:val="24"/>
        </w:rPr>
        <w:t xml:space="preserve">: </w:t>
      </w:r>
    </w:p>
    <w:p w:rsidR="003B1CDE" w:rsidRPr="00DF77F5" w:rsidRDefault="003B1CDE" w:rsidP="003B1CD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>в приложении:</w:t>
      </w:r>
    </w:p>
    <w:p w:rsidR="003B1CDE" w:rsidRPr="00DF77F5" w:rsidRDefault="003B1CDE" w:rsidP="003B1CD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>-</w:t>
      </w:r>
      <w:r w:rsidRPr="00DF77F5">
        <w:rPr>
          <w:rStyle w:val="HTML0"/>
          <w:rFonts w:eastAsiaTheme="minorEastAsia"/>
          <w:sz w:val="24"/>
          <w:szCs w:val="24"/>
        </w:rPr>
        <w:t xml:space="preserve"> </w:t>
      </w: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абзац </w:t>
      </w:r>
      <w:r w:rsidR="00702F4F" w:rsidRPr="00DF77F5">
        <w:rPr>
          <w:rFonts w:ascii="Times New Roman" w:hAnsi="Times New Roman"/>
          <w:kern w:val="36"/>
          <w:sz w:val="24"/>
          <w:szCs w:val="24"/>
        </w:rPr>
        <w:t>2</w:t>
      </w: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 подпункта а) пункта 3 Положения «О земельном налоге в муниципальном образовании город Маркс» после слов: «для жилищного строительства» дополнить словами: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3B1CDE" w:rsidRPr="00DF77F5" w:rsidRDefault="003B1CDE" w:rsidP="003B1CD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   - абзац </w:t>
      </w:r>
      <w:r w:rsidR="00702F4F" w:rsidRPr="00DF77F5">
        <w:rPr>
          <w:rFonts w:ascii="Times New Roman" w:hAnsi="Times New Roman"/>
          <w:kern w:val="36"/>
          <w:sz w:val="24"/>
          <w:szCs w:val="24"/>
        </w:rPr>
        <w:t>3</w:t>
      </w:r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подпункта а) пункта 3 Положения «О земельном налоге в муниципальном образовании город Маркс» изложить в следующей редакции: «</w:t>
      </w:r>
      <w:r w:rsid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>-н</w:t>
      </w:r>
      <w:proofErr w:type="gramEnd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history="1">
        <w:r w:rsidRPr="00DF77F5">
          <w:rPr>
            <w:rFonts w:ascii="Times New Roman" w:hAnsi="Times New Roman"/>
            <w:color w:val="000000"/>
            <w:kern w:val="36"/>
            <w:sz w:val="24"/>
            <w:szCs w:val="24"/>
          </w:rPr>
          <w:t>Федеральным законом</w:t>
        </w:r>
      </w:hyperlink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от 29 июля 2017 года № 217-ФЗ «О ведении гражданами садоводства и огородничества для собственных нужд и о </w:t>
      </w:r>
      <w:proofErr w:type="gramStart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>внесении</w:t>
      </w:r>
      <w:proofErr w:type="gramEnd"/>
      <w:r w:rsidRPr="00DF77F5">
        <w:rPr>
          <w:rFonts w:ascii="Times New Roman" w:hAnsi="Times New Roman"/>
          <w:color w:val="000000"/>
          <w:kern w:val="36"/>
          <w:sz w:val="24"/>
          <w:szCs w:val="24"/>
        </w:rPr>
        <w:t xml:space="preserve"> изменений в отдельные законодательные акты Российской Федерации»».</w:t>
      </w:r>
    </w:p>
    <w:p w:rsidR="00DF77F5" w:rsidRDefault="003B1CDE" w:rsidP="00DF77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>Настоящее решение вступ</w:t>
      </w:r>
      <w:r w:rsidR="00DF77F5">
        <w:rPr>
          <w:rFonts w:ascii="Times New Roman" w:hAnsi="Times New Roman"/>
          <w:sz w:val="24"/>
          <w:szCs w:val="24"/>
        </w:rPr>
        <w:t xml:space="preserve">ает в силу с 1 января 2020 года. </w:t>
      </w:r>
    </w:p>
    <w:p w:rsidR="003B1CDE" w:rsidRPr="00DF77F5" w:rsidRDefault="003B1CDE" w:rsidP="00DF77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опубликованию.</w:t>
      </w:r>
    </w:p>
    <w:p w:rsidR="003B1CDE" w:rsidRPr="00DF77F5" w:rsidRDefault="003B1CDE" w:rsidP="00DF77F5">
      <w:pPr>
        <w:pStyle w:val="1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F77F5">
        <w:rPr>
          <w:rFonts w:ascii="Times New Roman" w:hAnsi="Times New Roman"/>
          <w:sz w:val="24"/>
          <w:szCs w:val="24"/>
        </w:rPr>
        <w:t xml:space="preserve">Опубликовать настоящее решение в газете МУП ЕРМСМИ «Воложка» и разместить на официальном сайте </w:t>
      </w:r>
      <w:r w:rsidR="00702F4F" w:rsidRPr="00DF77F5">
        <w:rPr>
          <w:rFonts w:ascii="Times New Roman" w:hAnsi="Times New Roman"/>
          <w:sz w:val="24"/>
          <w:szCs w:val="24"/>
        </w:rPr>
        <w:t xml:space="preserve">Подлесновского </w:t>
      </w:r>
      <w:r w:rsidRPr="00DF77F5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3B1CDE" w:rsidRPr="00DF77F5" w:rsidRDefault="003B1CDE" w:rsidP="003B1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CDE" w:rsidRPr="00DF77F5" w:rsidRDefault="003B1CDE" w:rsidP="003B1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F4F" w:rsidRPr="00DF77F5" w:rsidRDefault="003B1CDE" w:rsidP="003B1C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7F5">
        <w:rPr>
          <w:rFonts w:ascii="Times New Roman" w:hAnsi="Times New Roman"/>
          <w:b/>
          <w:sz w:val="24"/>
          <w:szCs w:val="24"/>
        </w:rPr>
        <w:t xml:space="preserve">Глава </w:t>
      </w:r>
      <w:r w:rsidR="00702F4F" w:rsidRPr="00DF77F5">
        <w:rPr>
          <w:rFonts w:ascii="Times New Roman" w:hAnsi="Times New Roman"/>
          <w:b/>
          <w:sz w:val="24"/>
          <w:szCs w:val="24"/>
        </w:rPr>
        <w:t xml:space="preserve">Подлесновского </w:t>
      </w:r>
    </w:p>
    <w:p w:rsidR="003B1CDE" w:rsidRPr="00DF77F5" w:rsidRDefault="00702F4F" w:rsidP="003B1C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7F5">
        <w:rPr>
          <w:rFonts w:ascii="Times New Roman" w:hAnsi="Times New Roman"/>
          <w:b/>
          <w:sz w:val="24"/>
          <w:szCs w:val="24"/>
        </w:rPr>
        <w:t>М</w:t>
      </w:r>
      <w:r w:rsidR="003B1CDE" w:rsidRPr="00DF77F5">
        <w:rPr>
          <w:rFonts w:ascii="Times New Roman" w:hAnsi="Times New Roman"/>
          <w:b/>
          <w:sz w:val="24"/>
          <w:szCs w:val="24"/>
        </w:rPr>
        <w:t>униципального</w:t>
      </w:r>
      <w:r w:rsidRPr="00DF77F5">
        <w:rPr>
          <w:rFonts w:ascii="Times New Roman" w:hAnsi="Times New Roman"/>
          <w:b/>
          <w:sz w:val="24"/>
          <w:szCs w:val="24"/>
        </w:rPr>
        <w:t xml:space="preserve"> </w:t>
      </w:r>
      <w:r w:rsidR="003B1CDE" w:rsidRPr="00DF77F5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Pr="00DF77F5">
        <w:rPr>
          <w:rFonts w:ascii="Times New Roman" w:hAnsi="Times New Roman"/>
          <w:b/>
          <w:sz w:val="24"/>
          <w:szCs w:val="24"/>
        </w:rPr>
        <w:t xml:space="preserve">                                                        С.А. Кузьминова</w:t>
      </w:r>
    </w:p>
    <w:p w:rsidR="003B1CDE" w:rsidRDefault="003B1CDE" w:rsidP="00DF77F5">
      <w:pPr>
        <w:spacing w:after="0" w:line="240" w:lineRule="atLeas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307E9" w:rsidRDefault="00B307E9" w:rsidP="00B307E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4DFC" w:rsidRDefault="00E24DFC" w:rsidP="00B307E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307E9" w:rsidRPr="00B307E9" w:rsidRDefault="00B307E9" w:rsidP="00B307E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307E9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B307E9" w:rsidRPr="00B307E9" w:rsidRDefault="00B307E9" w:rsidP="00B307E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307E9">
        <w:rPr>
          <w:rFonts w:ascii="Times New Roman" w:hAnsi="Times New Roman" w:cs="Times New Roman"/>
          <w:sz w:val="24"/>
          <w:szCs w:val="24"/>
        </w:rPr>
        <w:t xml:space="preserve"> Совета Подлесновского МО</w:t>
      </w:r>
    </w:p>
    <w:p w:rsidR="00B307E9" w:rsidRPr="00F7061C" w:rsidRDefault="00B307E9" w:rsidP="00B307E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07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FC">
        <w:rPr>
          <w:rFonts w:ascii="Times New Roman" w:hAnsi="Times New Roman" w:cs="Times New Roman"/>
          <w:sz w:val="24"/>
          <w:szCs w:val="24"/>
        </w:rPr>
        <w:t xml:space="preserve">26.11.2019 г. </w:t>
      </w:r>
      <w:r w:rsidRPr="00B307E9">
        <w:rPr>
          <w:rFonts w:ascii="Times New Roman" w:hAnsi="Times New Roman" w:cs="Times New Roman"/>
          <w:sz w:val="24"/>
          <w:szCs w:val="24"/>
        </w:rPr>
        <w:t>№</w:t>
      </w:r>
      <w:r w:rsidR="00E24DFC">
        <w:rPr>
          <w:rFonts w:ascii="Times New Roman" w:hAnsi="Times New Roman" w:cs="Times New Roman"/>
          <w:sz w:val="24"/>
          <w:szCs w:val="24"/>
        </w:rPr>
        <w:t xml:space="preserve"> 17/60</w:t>
      </w:r>
    </w:p>
    <w:p w:rsidR="00B307E9" w:rsidRPr="00853258" w:rsidRDefault="00B307E9" w:rsidP="00B307E9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85325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853258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земельном налоге в </w:t>
      </w:r>
      <w:proofErr w:type="spellStart"/>
      <w:r w:rsidRPr="00853258">
        <w:rPr>
          <w:rFonts w:ascii="Times New Roman" w:hAnsi="Times New Roman" w:cs="Times New Roman"/>
          <w:color w:val="auto"/>
          <w:sz w:val="28"/>
          <w:szCs w:val="28"/>
        </w:rPr>
        <w:t>Подлесновском</w:t>
      </w:r>
      <w:proofErr w:type="spellEnd"/>
      <w:r w:rsidRPr="0085325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образовании»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"/>
      <w:r w:rsidRPr="0085325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0"/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853258">
          <w:rPr>
            <w:rStyle w:val="a4"/>
            <w:sz w:val="28"/>
            <w:szCs w:val="28"/>
          </w:rPr>
          <w:t>Налоговым кодексом</w:t>
        </w:r>
      </w:hyperlink>
      <w:r w:rsidRPr="00853258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устанавливает: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порядок введения земельного налога на территории Подлесновского муниципального образования;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ставки земельного налога;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порядок и сроки уплаты налога и авансовых платежей по налогу;</w:t>
      </w:r>
    </w:p>
    <w:p w:rsidR="00B307E9" w:rsidRPr="00853258" w:rsidRDefault="00B307E9" w:rsidP="00B307E9">
      <w:pPr>
        <w:tabs>
          <w:tab w:val="left" w:pos="709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порядок и сроки предоставления налогоплательщиками документов, подтверждающих право на уменьшение налоговой базы;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налоговые льготы.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258">
        <w:rPr>
          <w:rFonts w:ascii="Times New Roman" w:hAnsi="Times New Roman" w:cs="Times New Roman"/>
          <w:b/>
          <w:bCs/>
          <w:sz w:val="28"/>
          <w:szCs w:val="28"/>
        </w:rPr>
        <w:t>2. Порядок введения земельного налога.</w:t>
      </w:r>
    </w:p>
    <w:p w:rsidR="00B307E9" w:rsidRPr="00853258" w:rsidRDefault="00B307E9" w:rsidP="00B307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Земельный налог вводится в действие со дня вступления в силу настоящего Положения.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3"/>
      <w:r w:rsidRPr="00853258">
        <w:rPr>
          <w:rFonts w:ascii="Times New Roman" w:hAnsi="Times New Roman" w:cs="Times New Roman"/>
          <w:b/>
          <w:bCs/>
          <w:sz w:val="28"/>
          <w:szCs w:val="28"/>
        </w:rPr>
        <w:t xml:space="preserve">3. Ставки земельного налога. </w:t>
      </w:r>
    </w:p>
    <w:p w:rsidR="00B307E9" w:rsidRPr="00853258" w:rsidRDefault="00B307E9" w:rsidP="00B307E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258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proofErr w:type="gramStart"/>
      <w:r w:rsidRPr="00853258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Pr="00853258">
        <w:rPr>
          <w:rFonts w:ascii="Times New Roman" w:hAnsi="Times New Roman" w:cs="Times New Roman"/>
          <w:b/>
          <w:bCs/>
          <w:sz w:val="28"/>
          <w:szCs w:val="28"/>
        </w:rPr>
        <w:t>. 2 ст. 394 Налогового кодекса РФ допускается установление</w:t>
      </w:r>
      <w:r w:rsidRPr="00853258">
        <w:rPr>
          <w:b/>
          <w:bCs/>
        </w:rPr>
        <w:t xml:space="preserve"> </w:t>
      </w:r>
      <w:r w:rsidRPr="00853258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дифференцированных налоговых ставок в зависимости от </w:t>
      </w:r>
      <w:hyperlink r:id="rId7" w:history="1">
        <w:r w:rsidRPr="00853258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категорий</w:t>
        </w:r>
      </w:hyperlink>
      <w:r w:rsidRPr="00853258">
        <w:rPr>
          <w:rFonts w:ascii="Times New Roman" w:hAnsi="Times New Roman" w:cs="Times New Roman"/>
          <w:b/>
          <w:bCs/>
          <w:sz w:val="28"/>
          <w:szCs w:val="28"/>
        </w:rPr>
        <w:t xml:space="preserve"> земель и (или) разрешенного использования земельного участка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1"/>
    <w:p w:rsidR="00B307E9" w:rsidRPr="00853258" w:rsidRDefault="00B307E9" w:rsidP="00B307E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258">
        <w:rPr>
          <w:rFonts w:ascii="Times New Roman" w:hAnsi="Times New Roman" w:cs="Times New Roman"/>
          <w:b/>
          <w:bCs/>
          <w:sz w:val="28"/>
          <w:szCs w:val="28"/>
        </w:rPr>
        <w:t>а) - 0,3 процента в отношении земельных участков: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Подлесновского муниципального образования и используемых для сельскохозяйственного производства;</w:t>
      </w:r>
    </w:p>
    <w:p w:rsidR="00B307E9" w:rsidRPr="00F7061C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258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CDE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Pr="00F7061C">
        <w:rPr>
          <w:rFonts w:ascii="Times New Roman" w:hAnsi="Times New Roman"/>
          <w:kern w:val="36"/>
          <w:sz w:val="26"/>
          <w:szCs w:val="26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F706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07E9" w:rsidRPr="00F7061C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061C">
        <w:rPr>
          <w:rFonts w:ascii="Times New Roman" w:hAnsi="Times New Roman"/>
          <w:kern w:val="36"/>
          <w:sz w:val="26"/>
          <w:szCs w:val="26"/>
        </w:rPr>
        <w:t xml:space="preserve"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 w:rsidRPr="00F7061C">
          <w:rPr>
            <w:rFonts w:ascii="Times New Roman" w:hAnsi="Times New Roman"/>
            <w:kern w:val="36"/>
            <w:sz w:val="26"/>
            <w:szCs w:val="26"/>
          </w:rPr>
          <w:t>Федеральным законом</w:t>
        </w:r>
      </w:hyperlink>
      <w:r w:rsidRPr="00F7061C">
        <w:rPr>
          <w:rFonts w:ascii="Times New Roman" w:hAnsi="Times New Roman"/>
          <w:kern w:val="36"/>
          <w:sz w:val="26"/>
          <w:szCs w:val="26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7061C">
        <w:rPr>
          <w:rFonts w:ascii="Times New Roman" w:hAnsi="Times New Roman" w:cs="Times New Roman"/>
          <w:sz w:val="28"/>
          <w:szCs w:val="28"/>
        </w:rPr>
        <w:t>;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258">
        <w:rPr>
          <w:rFonts w:ascii="Times New Roman" w:hAnsi="Times New Roman" w:cs="Times New Roman"/>
          <w:b/>
          <w:bCs/>
          <w:sz w:val="28"/>
          <w:szCs w:val="28"/>
        </w:rPr>
        <w:t>-</w:t>
      </w:r>
      <w:bookmarkStart w:id="2" w:name="sub_3940115"/>
      <w:r w:rsidRPr="00853258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307E9" w:rsidRPr="00853258" w:rsidRDefault="00B307E9" w:rsidP="00B307E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32"/>
      <w:bookmarkEnd w:id="2"/>
      <w:r w:rsidRPr="008532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б) - 1,5 процента в отношении земельных участков: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отнесенных  к землям сельскохозяйственного назначения или к землям в составе зон сельскохозяйственного использования Подлесновского муниципального образования и неиспользуемых для сельскохозяйственного производства;</w:t>
      </w:r>
    </w:p>
    <w:p w:rsidR="00B307E9" w:rsidRPr="00853258" w:rsidRDefault="00B307E9" w:rsidP="00B3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3258">
        <w:rPr>
          <w:rFonts w:ascii="Times New Roman" w:hAnsi="Times New Roman" w:cs="Times New Roman"/>
          <w:sz w:val="28"/>
          <w:szCs w:val="28"/>
        </w:rPr>
        <w:t>- прочих земельных участков.</w:t>
      </w:r>
    </w:p>
    <w:bookmarkEnd w:id="3"/>
    <w:p w:rsidR="00DF77F5" w:rsidRPr="006B7FE3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FE3">
        <w:rPr>
          <w:rFonts w:ascii="Times New Roman" w:hAnsi="Times New Roman" w:cs="Times New Roman"/>
          <w:b/>
          <w:bCs/>
          <w:sz w:val="28"/>
          <w:szCs w:val="28"/>
        </w:rPr>
        <w:t>4. Установить порядок и сроки уплаты налога и авансовых платежей по налогу, подлежащих уплате:</w:t>
      </w:r>
    </w:p>
    <w:p w:rsidR="00DF77F5" w:rsidRPr="00C87560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- срок уплаты земельного налога для налогоплательщиков - </w:t>
      </w:r>
      <w:r w:rsidRPr="00C87560">
        <w:rPr>
          <w:rFonts w:ascii="Times New Roman" w:hAnsi="Times New Roman" w:cs="Times New Roman"/>
          <w:sz w:val="28"/>
          <w:szCs w:val="28"/>
        </w:rPr>
        <w:t>организаций - не позднее 01 февраля года, следующего за истекшим налоговым периодом.</w:t>
      </w:r>
    </w:p>
    <w:p w:rsidR="00DF77F5" w:rsidRPr="006B7FE3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- в течение налогового периода налогоплательщики </w:t>
      </w:r>
      <w:r w:rsidRPr="00C875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756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B7FE3">
        <w:rPr>
          <w:rFonts w:ascii="Times New Roman" w:hAnsi="Times New Roman" w:cs="Times New Roman"/>
          <w:sz w:val="28"/>
          <w:szCs w:val="28"/>
        </w:rPr>
        <w:t>исчисляют и уплачивают авансовые платежи по налогу не позднее последнего числа месяца, следующего за истёкшим отчётным периодом;</w:t>
      </w:r>
    </w:p>
    <w:p w:rsidR="00DF77F5" w:rsidRPr="006B7FE3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- отчётными периодами для налогоплательщиков </w:t>
      </w:r>
      <w:r w:rsidRPr="00C87560">
        <w:rPr>
          <w:rFonts w:ascii="Times New Roman" w:hAnsi="Times New Roman" w:cs="Times New Roman"/>
          <w:sz w:val="28"/>
          <w:szCs w:val="28"/>
        </w:rPr>
        <w:t>- организаций</w:t>
      </w:r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FE3">
        <w:rPr>
          <w:rFonts w:ascii="Times New Roman" w:hAnsi="Times New Roman" w:cs="Times New Roman"/>
          <w:sz w:val="28"/>
          <w:szCs w:val="28"/>
        </w:rPr>
        <w:t>признаются первый квартал, второй квартал, третий квартал календарного года</w:t>
      </w:r>
      <w:proofErr w:type="gramStart"/>
      <w:r w:rsidRPr="006B7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77F5" w:rsidRPr="006B7FE3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FE3">
        <w:rPr>
          <w:rFonts w:ascii="Times New Roman" w:hAnsi="Times New Roman" w:cs="Times New Roman"/>
          <w:b/>
          <w:bCs/>
          <w:sz w:val="28"/>
          <w:szCs w:val="28"/>
        </w:rPr>
        <w:t>5. Порядок и сроки представления налогоплательщиками документов, подтверждающих право на уменьшение налоговой базы.</w:t>
      </w:r>
    </w:p>
    <w:p w:rsidR="00DF77F5" w:rsidRPr="006B7FE3" w:rsidRDefault="00DF77F5" w:rsidP="00DF77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не облагаемую налогом сумму в размере 10 000 рублей на одного налогоплательщика на территории муниципального образования в отношении земельного участка, находящего в собственности, постоянном (бессрочном) пользовании или пожизненном наследуемом владении в соответствии с </w:t>
      </w:r>
      <w:hyperlink r:id="rId9" w:history="1">
        <w:r w:rsidRPr="006B7FE3">
          <w:rPr>
            <w:rStyle w:val="a4"/>
            <w:sz w:val="28"/>
            <w:szCs w:val="28"/>
          </w:rPr>
          <w:t>главой 31</w:t>
        </w:r>
      </w:hyperlink>
      <w:r w:rsidRPr="006B7FE3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DF77F5" w:rsidRPr="006B7FE3" w:rsidRDefault="00DF77F5" w:rsidP="00DF77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базы, в соответствии с </w:t>
      </w:r>
      <w:hyperlink r:id="rId10" w:history="1">
        <w:r w:rsidRPr="006B7FE3">
          <w:rPr>
            <w:rStyle w:val="a4"/>
            <w:sz w:val="28"/>
            <w:szCs w:val="28"/>
          </w:rPr>
          <w:t>главой 31</w:t>
        </w:r>
      </w:hyperlink>
      <w:r w:rsidRPr="006B7FE3">
        <w:rPr>
          <w:rFonts w:ascii="Times New Roman" w:hAnsi="Times New Roman" w:cs="Times New Roman"/>
          <w:sz w:val="28"/>
          <w:szCs w:val="28"/>
        </w:rPr>
        <w:t xml:space="preserve"> Налогового кодекса РФ, представляются налогоплательщиком в налоговый орган по месту нахождения земельного участка, признаваемого объектом налогообложения:</w:t>
      </w:r>
    </w:p>
    <w:p w:rsidR="00DF77F5" w:rsidRPr="00C87560" w:rsidRDefault="00DF77F5" w:rsidP="00DF77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-налогоплательщиками </w:t>
      </w:r>
      <w:r w:rsidRPr="00C87560">
        <w:rPr>
          <w:rFonts w:ascii="Times New Roman" w:hAnsi="Times New Roman" w:cs="Times New Roman"/>
          <w:sz w:val="28"/>
          <w:szCs w:val="28"/>
        </w:rPr>
        <w:t>- организациями в сроки, установленные для предоставления налоговой декларации;</w:t>
      </w:r>
    </w:p>
    <w:p w:rsidR="00DF77F5" w:rsidRPr="00C87560" w:rsidRDefault="00DF77F5" w:rsidP="00DF7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560">
        <w:rPr>
          <w:rFonts w:ascii="Times New Roman" w:hAnsi="Times New Roman" w:cs="Times New Roman"/>
          <w:sz w:val="28"/>
          <w:szCs w:val="28"/>
        </w:rPr>
        <w:t>-налогоплательщиками - физическими лицами - не позднее 1 февраля года, следующего за истекшим налоговым периодом.</w:t>
      </w:r>
    </w:p>
    <w:p w:rsidR="00DF77F5" w:rsidRPr="006B7FE3" w:rsidRDefault="00DF77F5" w:rsidP="00DF77F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>В случае возникновения (утраты) права на уменьшение налоговой базы до окончания налогового периода документы, подтверждающие возникновение (утрату) данного права, представляются налогоплательщиками в течение 10 дней со дня возни</w:t>
      </w:r>
      <w:r>
        <w:rPr>
          <w:rFonts w:ascii="Times New Roman" w:hAnsi="Times New Roman" w:cs="Times New Roman"/>
          <w:sz w:val="28"/>
          <w:szCs w:val="28"/>
        </w:rPr>
        <w:t>кновения (утраты) данного права.</w:t>
      </w:r>
    </w:p>
    <w:p w:rsidR="00DF77F5" w:rsidRPr="006B7FE3" w:rsidRDefault="00DF77F5" w:rsidP="00DF77F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bookmarkStart w:id="4" w:name="sub_17"/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Льготы по земельному налогу предоставляются, в соответствии с </w:t>
      </w:r>
      <w:hyperlink r:id="rId11" w:history="1">
        <w:r w:rsidRPr="006B7FE3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главой 31</w:t>
        </w:r>
      </w:hyperlink>
      <w:r w:rsidRPr="006B7FE3">
        <w:rPr>
          <w:rFonts w:ascii="Times New Roman" w:hAnsi="Times New Roman" w:cs="Times New Roman"/>
          <w:b/>
          <w:bCs/>
          <w:sz w:val="28"/>
          <w:szCs w:val="28"/>
        </w:rPr>
        <w:t xml:space="preserve"> Налогового кодекса Российской Федерации. </w:t>
      </w:r>
    </w:p>
    <w:p w:rsidR="00DF77F5" w:rsidRPr="006B7FE3" w:rsidRDefault="00DF77F5" w:rsidP="00DF77F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>От уплаты земельного налога дополнительно освобождаются:</w:t>
      </w:r>
    </w:p>
    <w:p w:rsidR="00DF77F5" w:rsidRPr="006B7FE3" w:rsidRDefault="00DF77F5" w:rsidP="00DF77F5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-муниципальные учреждения, финансовое обеспечение которых осуществляется за счёт средств бюджетов </w:t>
      </w:r>
      <w:proofErr w:type="spellStart"/>
      <w:r w:rsidRPr="006B7FE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6B7FE3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Подлесновского муниципального образования;</w:t>
      </w:r>
    </w:p>
    <w:p w:rsidR="00DF77F5" w:rsidRPr="006B7FE3" w:rsidRDefault="00DF77F5" w:rsidP="00DF77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E3">
        <w:rPr>
          <w:rFonts w:ascii="Times New Roman" w:hAnsi="Times New Roman" w:cs="Times New Roman"/>
          <w:sz w:val="28"/>
          <w:szCs w:val="28"/>
        </w:rPr>
        <w:t xml:space="preserve">-организации-инвесторы и организации-инвесторы, являющиеся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</w:t>
      </w:r>
      <w:r w:rsidRPr="006B7FE3">
        <w:rPr>
          <w:rFonts w:ascii="Times New Roman" w:hAnsi="Times New Roman" w:cs="Times New Roman"/>
          <w:sz w:val="28"/>
          <w:szCs w:val="28"/>
        </w:rPr>
        <w:lastRenderedPageBreak/>
        <w:t>расположенные на территории Подлесновского муниципального образования, в отношении земельных участков, используемых ими для реализации инвестиционных проектов, в соответствии с  утвержденным Советом Подлесновского муниципального образования порядком предоставления налоговых льгот по земельному налогу  инвесторам</w:t>
      </w:r>
      <w:proofErr w:type="gramEnd"/>
      <w:r w:rsidRPr="006B7FE3">
        <w:rPr>
          <w:rFonts w:ascii="Times New Roman" w:hAnsi="Times New Roman" w:cs="Times New Roman"/>
          <w:sz w:val="28"/>
          <w:szCs w:val="28"/>
        </w:rPr>
        <w:t xml:space="preserve"> инвестиционных проектов  на территории Подлесновского муниципального  образования.</w:t>
      </w:r>
    </w:p>
    <w:p w:rsidR="00DF77F5" w:rsidRPr="006B7FE3" w:rsidRDefault="00DF77F5" w:rsidP="00DF77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FE3">
        <w:rPr>
          <w:rFonts w:ascii="Times New Roman" w:hAnsi="Times New Roman" w:cs="Times New Roman"/>
          <w:sz w:val="28"/>
          <w:szCs w:val="28"/>
        </w:rPr>
        <w:t xml:space="preserve">Понятия «капитальные вложения», «инвестор» и «инвестиционный проект», используемые в настоящем решении, применяются в том значении, в котором они определены </w:t>
      </w:r>
      <w:hyperlink r:id="rId12" w:history="1">
        <w:r w:rsidRPr="006B7FE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B7FE3">
        <w:rPr>
          <w:rFonts w:ascii="Times New Roman" w:hAnsi="Times New Roman" w:cs="Times New Roman"/>
          <w:sz w:val="28"/>
          <w:szCs w:val="28"/>
        </w:rPr>
        <w:t xml:space="preserve"> от 25 февраля 1999 года N 39-ФЗ «Об инвестиционной деятельности в Российской Федерации, осуществляемой в форме капитальных вложений».</w:t>
      </w:r>
    </w:p>
    <w:p w:rsidR="00DF77F5" w:rsidRPr="006B7FE3" w:rsidRDefault="00DF77F5" w:rsidP="00DF77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6B7FE3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налоговый орган по месту нахождения земельного участка, признаваемого объектом налогообложения.</w:t>
      </w:r>
    </w:p>
    <w:bookmarkEnd w:id="4"/>
    <w:bookmarkEnd w:id="5"/>
    <w:p w:rsidR="00DF77F5" w:rsidRPr="006B7FE3" w:rsidRDefault="00DF77F5" w:rsidP="00DF77F5">
      <w:pPr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DF77F5" w:rsidRPr="006B7FE3" w:rsidRDefault="00DF77F5" w:rsidP="00DF77F5">
      <w:pPr>
        <w:spacing w:after="0" w:line="240" w:lineRule="atLeast"/>
      </w:pPr>
    </w:p>
    <w:p w:rsidR="00DF77F5" w:rsidRPr="006B7FE3" w:rsidRDefault="00DF77F5" w:rsidP="00DF77F5"/>
    <w:p w:rsidR="00DF77F5" w:rsidRDefault="00DF77F5" w:rsidP="00DF77F5">
      <w:pPr>
        <w:spacing w:after="0" w:line="240" w:lineRule="atLeast"/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1CDE" w:rsidRDefault="003B1CDE" w:rsidP="00DF77F5">
      <w:pPr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sectPr w:rsidR="003B1CDE" w:rsidSect="000A33C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8A8"/>
    <w:multiLevelType w:val="hybridMultilevel"/>
    <w:tmpl w:val="57828162"/>
    <w:lvl w:ilvl="0" w:tplc="9F445A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CA6B13"/>
    <w:multiLevelType w:val="hybridMultilevel"/>
    <w:tmpl w:val="CA4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AFD"/>
    <w:multiLevelType w:val="hybridMultilevel"/>
    <w:tmpl w:val="268657AA"/>
    <w:lvl w:ilvl="0" w:tplc="69D4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B1CDE"/>
    <w:rsid w:val="00202449"/>
    <w:rsid w:val="0035427F"/>
    <w:rsid w:val="003B1CDE"/>
    <w:rsid w:val="005865F8"/>
    <w:rsid w:val="00702F4F"/>
    <w:rsid w:val="00B040FF"/>
    <w:rsid w:val="00B307E9"/>
    <w:rsid w:val="00DF77F5"/>
    <w:rsid w:val="00E24DFC"/>
    <w:rsid w:val="00E3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F8"/>
  </w:style>
  <w:style w:type="paragraph" w:styleId="1">
    <w:name w:val="heading 1"/>
    <w:basedOn w:val="a"/>
    <w:next w:val="a"/>
    <w:link w:val="10"/>
    <w:uiPriority w:val="99"/>
    <w:qFormat/>
    <w:rsid w:val="003B1C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CD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3B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3B1C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1CDE"/>
    <w:rPr>
      <w:rFonts w:ascii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rsid w:val="003B1CDE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3B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B1CDE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rsid w:val="003B1CDE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F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32780.3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7/" TargetMode="External"/><Relationship Id="rId12" Type="http://schemas.openxmlformats.org/officeDocument/2006/relationships/hyperlink" Target="garantf1://12014699.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0031/" TargetMode="External"/><Relationship Id="rId11" Type="http://schemas.openxmlformats.org/officeDocument/2006/relationships/hyperlink" Target="garantf1://10800200.395/" TargetMode="External"/><Relationship Id="rId5" Type="http://schemas.openxmlformats.org/officeDocument/2006/relationships/hyperlink" Target="garantF1://71632780.306" TargetMode="External"/><Relationship Id="rId10" Type="http://schemas.openxmlformats.org/officeDocument/2006/relationships/hyperlink" Target="garantf1://10800200.391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00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2019-11-18T10:08:00Z</cp:lastPrinted>
  <dcterms:created xsi:type="dcterms:W3CDTF">2019-11-18T06:43:00Z</dcterms:created>
  <dcterms:modified xsi:type="dcterms:W3CDTF">2019-11-28T04:28:00Z</dcterms:modified>
</cp:coreProperties>
</file>